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6D" w:rsidRPr="00B50B78" w:rsidRDefault="0075746D" w:rsidP="0075746D">
      <w:pPr>
        <w:tabs>
          <w:tab w:val="left" w:pos="993"/>
        </w:tabs>
        <w:spacing w:before="120" w:after="120" w:line="276" w:lineRule="auto"/>
        <w:ind w:left="851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  <w:lang w:eastAsia="ru-RU"/>
        </w:rPr>
      </w:pPr>
      <w:r w:rsidRPr="00B50B78">
        <w:rPr>
          <w:rFonts w:ascii="Arial" w:eastAsia="Times New Roman" w:hAnsi="Arial" w:cs="Arial"/>
          <w:b/>
          <w:bCs/>
          <w:color w:val="002060"/>
          <w:sz w:val="32"/>
          <w:szCs w:val="32"/>
          <w:lang w:eastAsia="ru-RU"/>
        </w:rPr>
        <w:t>Индексация</w:t>
      </w:r>
      <w:r w:rsidRPr="00B50B78">
        <w:rPr>
          <w:rFonts w:ascii="Arial" w:hAnsi="Arial" w:cs="Arial"/>
          <w:color w:val="002060"/>
          <w:sz w:val="32"/>
          <w:szCs w:val="32"/>
        </w:rPr>
        <w:t xml:space="preserve"> </w:t>
      </w:r>
      <w:r w:rsidRPr="00B50B78">
        <w:rPr>
          <w:rFonts w:ascii="Arial" w:eastAsia="Times New Roman" w:hAnsi="Arial" w:cs="Arial"/>
          <w:b/>
          <w:bCs/>
          <w:color w:val="002060"/>
          <w:sz w:val="32"/>
          <w:szCs w:val="32"/>
          <w:lang w:eastAsia="ru-RU"/>
        </w:rPr>
        <w:t>регулируемых цен (тарифов) на продукцию (услуги) компаний инфраструктурного сектора на 2024-2026 гг.</w:t>
      </w:r>
    </w:p>
    <w:tbl>
      <w:tblPr>
        <w:tblW w:w="14252" w:type="dxa"/>
        <w:tblInd w:w="846" w:type="dxa"/>
        <w:tblLook w:val="04A0" w:firstRow="1" w:lastRow="0" w:firstColumn="1" w:lastColumn="0" w:noHBand="0" w:noVBand="1"/>
      </w:tblPr>
      <w:tblGrid>
        <w:gridCol w:w="5209"/>
        <w:gridCol w:w="1833"/>
        <w:gridCol w:w="1787"/>
        <w:gridCol w:w="1817"/>
        <w:gridCol w:w="1803"/>
        <w:gridCol w:w="1803"/>
      </w:tblGrid>
      <w:tr w:rsidR="008969DE" w:rsidRPr="00D42E3D" w:rsidTr="008969DE">
        <w:trPr>
          <w:trHeight w:val="467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 w:colFirst="5" w:colLast="5"/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</w:rPr>
            </w:pP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2022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</w:rPr>
            </w:pP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2023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</w:rPr>
            </w:pP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</w:rPr>
            </w:pP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5746D" w:rsidRPr="00D42E3D" w:rsidRDefault="0075746D" w:rsidP="00A923A6">
            <w:pPr>
              <w:spacing w:after="0"/>
              <w:jc w:val="center"/>
              <w:rPr>
                <w:rFonts w:ascii="Arial" w:hAnsi="Arial" w:cs="Arial"/>
              </w:rPr>
            </w:pP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2026</w:t>
            </w:r>
          </w:p>
        </w:tc>
      </w:tr>
      <w:tr w:rsidR="008969DE" w:rsidRPr="00D42E3D" w:rsidTr="008969DE">
        <w:trPr>
          <w:trHeight w:val="40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о</w:t>
            </w: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т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чет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о</w:t>
            </w: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ценка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п</w:t>
            </w:r>
            <w:r w:rsidRPr="00D42E3D">
              <w:rPr>
                <w:rFonts w:ascii="Arial" w:hAnsi="Arial" w:cs="Arial"/>
                <w:b/>
                <w:bCs/>
                <w:sz w:val="26"/>
                <w:szCs w:val="26"/>
              </w:rPr>
              <w:t>рогноз</w:t>
            </w:r>
          </w:p>
        </w:tc>
        <w:tc>
          <w:tcPr>
            <w:tcW w:w="1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969DE" w:rsidRPr="00D42E3D" w:rsidRDefault="008969DE" w:rsidP="00A923A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969DE" w:rsidRPr="00EC5E58" w:rsidTr="008969DE"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b/>
                <w:bCs/>
                <w:sz w:val="24"/>
                <w:szCs w:val="24"/>
              </w:rPr>
              <w:t>Газ</w:t>
            </w:r>
            <w:r w:rsidRPr="00EC5E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EC5E58">
              <w:rPr>
                <w:rFonts w:ascii="Arial" w:hAnsi="Arial" w:cs="Arial"/>
                <w:sz w:val="24"/>
                <w:szCs w:val="24"/>
              </w:rPr>
              <w:t xml:space="preserve"> индексация оптовых цен для всех категорий потребителей, исключая населения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5%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c 1 июля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8,5%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декабря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ind w:firstLineChars="100" w:firstLine="240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 - индексация оптовых цен для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3%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8,5%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декабря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3%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ind w:firstLineChars="100" w:firstLine="240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 - индексация тарифов на транспортировку газа по распределительным газопроводам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8,5%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декабря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7%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75746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Электроэнергия –</w:t>
            </w:r>
            <w:r w:rsidRPr="0075746D">
              <w:rPr>
                <w:rFonts w:ascii="Arial" w:hAnsi="Arial" w:cs="Arial"/>
                <w:bCs/>
                <w:sz w:val="24"/>
                <w:szCs w:val="24"/>
              </w:rPr>
              <w:t xml:space="preserve"> и</w:t>
            </w:r>
            <w:r w:rsidRPr="00EC5E58">
              <w:rPr>
                <w:rFonts w:ascii="Arial" w:hAnsi="Arial" w:cs="Arial"/>
                <w:sz w:val="24"/>
                <w:szCs w:val="24"/>
              </w:rPr>
              <w:t>ндексация тарифов для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5%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9%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декабря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6%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5%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5%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E58">
              <w:rPr>
                <w:rFonts w:ascii="Arial" w:hAnsi="Arial" w:cs="Arial"/>
                <w:b/>
                <w:bCs/>
                <w:sz w:val="24"/>
                <w:szCs w:val="24"/>
              </w:rPr>
              <w:t>Совокупный платеж граждан за коммунальные услуги - размеры индексации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9%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декабря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6,3%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5,3%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июля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5E58">
              <w:rPr>
                <w:rFonts w:ascii="Arial" w:hAnsi="Arial" w:cs="Arial"/>
                <w:color w:val="000000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color w:val="000000"/>
                <w:sz w:val="24"/>
                <w:szCs w:val="24"/>
              </w:rPr>
              <w:br/>
              <w:t>c 1 июля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b/>
                <w:bCs/>
                <w:sz w:val="24"/>
                <w:szCs w:val="24"/>
              </w:rPr>
              <w:t>Железнодорожные перевозки грузов в регулируемом секторе</w:t>
            </w:r>
            <w:r w:rsidRPr="00EC5E58">
              <w:rPr>
                <w:rFonts w:ascii="Arial" w:hAnsi="Arial" w:cs="Arial"/>
                <w:sz w:val="24"/>
                <w:szCs w:val="24"/>
              </w:rPr>
              <w:t xml:space="preserve"> -  индексация тарифов*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5,8%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c 1 января,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11%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с 1 июня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8%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января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7,1%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января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4,6%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 c 1 января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 c 1 января</w:t>
            </w:r>
          </w:p>
        </w:tc>
      </w:tr>
      <w:tr w:rsidR="008969DE" w:rsidRPr="00EC5E58" w:rsidTr="008969DE"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46D" w:rsidRPr="00EC5E58" w:rsidRDefault="0075746D" w:rsidP="00A923A6">
            <w:pPr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b/>
                <w:bCs/>
                <w:sz w:val="24"/>
                <w:szCs w:val="24"/>
              </w:rPr>
              <w:t>Пассажирские перевозки железнодорожным транспортом  в регулируемом секторе</w:t>
            </w:r>
            <w:r w:rsidRPr="00EC5E58">
              <w:rPr>
                <w:rFonts w:ascii="Arial" w:hAnsi="Arial" w:cs="Arial"/>
                <w:sz w:val="24"/>
                <w:szCs w:val="24"/>
              </w:rPr>
              <w:t xml:space="preserve"> - индексация тарифов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4,3%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c 1 января,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6,5%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с 1 октября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8,1%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января</w:t>
            </w:r>
          </w:p>
        </w:tc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 xml:space="preserve">4% 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>c 1 января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 c 1 января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5746D" w:rsidRPr="00EC5E58" w:rsidRDefault="0075746D" w:rsidP="00A92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5E58">
              <w:rPr>
                <w:rFonts w:ascii="Arial" w:hAnsi="Arial" w:cs="Arial"/>
                <w:sz w:val="24"/>
                <w:szCs w:val="24"/>
              </w:rPr>
              <w:t>4%</w:t>
            </w:r>
            <w:r w:rsidRPr="00EC5E58">
              <w:rPr>
                <w:rFonts w:ascii="Arial" w:hAnsi="Arial" w:cs="Arial"/>
                <w:sz w:val="24"/>
                <w:szCs w:val="24"/>
              </w:rPr>
              <w:br/>
              <w:t xml:space="preserve"> c 1 января</w:t>
            </w:r>
          </w:p>
        </w:tc>
      </w:tr>
    </w:tbl>
    <w:bookmarkEnd w:id="0"/>
    <w:p w:rsidR="0075746D" w:rsidRDefault="0075746D" w:rsidP="0075746D">
      <w:pPr>
        <w:ind w:left="851"/>
        <w:rPr>
          <w:rFonts w:ascii="Arial" w:hAnsi="Arial" w:cs="Arial"/>
          <w:sz w:val="24"/>
          <w:szCs w:val="24"/>
        </w:rPr>
      </w:pPr>
      <w:r w:rsidRPr="000B3C71">
        <w:rPr>
          <w:rFonts w:ascii="Arial" w:hAnsi="Arial" w:cs="Arial"/>
          <w:sz w:val="24"/>
          <w:szCs w:val="24"/>
        </w:rPr>
        <w:t>*без учета надбавки на капитальный ремонт в 2023-2024 годах по 2% ежегодно</w:t>
      </w:r>
    </w:p>
    <w:p w:rsidR="0075746D" w:rsidRPr="007D076F" w:rsidRDefault="0075746D" w:rsidP="00E26B79">
      <w:pPr>
        <w:ind w:left="851" w:firstLine="850"/>
        <w:jc w:val="both"/>
        <w:rPr>
          <w:rFonts w:ascii="Arial" w:hAnsi="Arial" w:cs="Arial"/>
          <w:sz w:val="24"/>
          <w:szCs w:val="24"/>
        </w:rPr>
      </w:pPr>
      <w:r w:rsidRPr="007D076F">
        <w:rPr>
          <w:rFonts w:ascii="Arial" w:hAnsi="Arial" w:cs="Arial"/>
          <w:sz w:val="24"/>
          <w:szCs w:val="24"/>
        </w:rPr>
        <w:t>В соответствии с поручением Правительства Российской Федерации от 7 апреля 2023 г. №</w:t>
      </w:r>
      <w:r w:rsidR="00F45322" w:rsidRPr="007D076F">
        <w:rPr>
          <w:rFonts w:ascii="Arial" w:hAnsi="Arial" w:cs="Arial"/>
          <w:sz w:val="24"/>
          <w:szCs w:val="24"/>
        </w:rPr>
        <w:t> </w:t>
      </w:r>
      <w:r w:rsidRPr="007D076F">
        <w:rPr>
          <w:rFonts w:ascii="Arial" w:hAnsi="Arial" w:cs="Arial"/>
          <w:sz w:val="24"/>
          <w:szCs w:val="24"/>
        </w:rPr>
        <w:t xml:space="preserve">ММ-П51-4935, </w:t>
      </w:r>
      <w:r w:rsidR="007D076F">
        <w:rPr>
          <w:rFonts w:ascii="Arial" w:hAnsi="Arial" w:cs="Arial"/>
          <w:sz w:val="24"/>
          <w:szCs w:val="24"/>
        </w:rPr>
        <w:br/>
      </w:r>
      <w:r w:rsidRPr="007D076F">
        <w:rPr>
          <w:rFonts w:ascii="Arial" w:hAnsi="Arial" w:cs="Arial"/>
          <w:sz w:val="24"/>
          <w:szCs w:val="24"/>
        </w:rPr>
        <w:t>а также по итогам совещания под председательством</w:t>
      </w:r>
      <w:r w:rsidR="00E26B79" w:rsidRPr="007D076F">
        <w:rPr>
          <w:rFonts w:ascii="Arial" w:hAnsi="Arial" w:cs="Arial"/>
          <w:sz w:val="24"/>
          <w:szCs w:val="24"/>
        </w:rPr>
        <w:t xml:space="preserve"> Первого заместителя Председателя Правительства Российской Федерации</w:t>
      </w:r>
      <w:r w:rsidRPr="007D076F">
        <w:rPr>
          <w:rFonts w:ascii="Arial" w:hAnsi="Arial" w:cs="Arial"/>
          <w:sz w:val="24"/>
          <w:szCs w:val="24"/>
        </w:rPr>
        <w:t xml:space="preserve"> Белоусова А.Р. и </w:t>
      </w:r>
      <w:r w:rsidR="00E26B79" w:rsidRPr="007D076F">
        <w:rPr>
          <w:rFonts w:ascii="Arial" w:hAnsi="Arial" w:cs="Arial"/>
          <w:sz w:val="24"/>
          <w:szCs w:val="24"/>
        </w:rPr>
        <w:t xml:space="preserve">заместителя Председателя Правительства Российской Федерации </w:t>
      </w:r>
      <w:proofErr w:type="spellStart"/>
      <w:r w:rsidRPr="007D076F">
        <w:rPr>
          <w:rFonts w:ascii="Arial" w:hAnsi="Arial" w:cs="Arial"/>
          <w:sz w:val="24"/>
          <w:szCs w:val="24"/>
        </w:rPr>
        <w:t>Новака</w:t>
      </w:r>
      <w:proofErr w:type="spellEnd"/>
      <w:r w:rsidRPr="007D076F">
        <w:rPr>
          <w:rFonts w:ascii="Arial" w:hAnsi="Arial" w:cs="Arial"/>
          <w:sz w:val="24"/>
          <w:szCs w:val="24"/>
        </w:rPr>
        <w:t xml:space="preserve"> А.В. </w:t>
      </w:r>
      <w:r w:rsidR="007D076F">
        <w:rPr>
          <w:rFonts w:ascii="Arial" w:hAnsi="Arial" w:cs="Arial"/>
          <w:sz w:val="24"/>
          <w:szCs w:val="24"/>
        </w:rPr>
        <w:br/>
      </w:r>
      <w:r w:rsidRPr="007D076F">
        <w:rPr>
          <w:rFonts w:ascii="Arial" w:hAnsi="Arial" w:cs="Arial"/>
          <w:sz w:val="24"/>
          <w:szCs w:val="24"/>
        </w:rPr>
        <w:t xml:space="preserve">по вопросу определения параметров индексации </w:t>
      </w:r>
      <w:r w:rsidRPr="007D076F">
        <w:rPr>
          <w:rFonts w:ascii="Arial" w:hAnsi="Arial" w:cs="Arial"/>
          <w:b/>
          <w:sz w:val="24"/>
          <w:szCs w:val="24"/>
        </w:rPr>
        <w:t>тарифов на услуги по передаче электрической энергии по сетям ЕНЭС</w:t>
      </w:r>
      <w:r w:rsidRPr="007D076F">
        <w:rPr>
          <w:rFonts w:ascii="Arial" w:hAnsi="Arial" w:cs="Arial"/>
          <w:sz w:val="24"/>
          <w:szCs w:val="24"/>
        </w:rPr>
        <w:t xml:space="preserve">, состоявшегося 25 апреля 2023 года, было принято </w:t>
      </w:r>
      <w:r w:rsidRPr="007D076F">
        <w:rPr>
          <w:rFonts w:ascii="Arial" w:hAnsi="Arial" w:cs="Arial"/>
          <w:sz w:val="24"/>
          <w:szCs w:val="24"/>
        </w:rPr>
        <w:lastRenderedPageBreak/>
        <w:t xml:space="preserve">решение о необходимости индексации указанных тарифов </w:t>
      </w:r>
      <w:r w:rsidR="00D900FA" w:rsidRPr="007D076F">
        <w:rPr>
          <w:rFonts w:ascii="Arial" w:hAnsi="Arial" w:cs="Arial"/>
          <w:sz w:val="24"/>
          <w:szCs w:val="24"/>
        </w:rPr>
        <w:t>с 1 мая</w:t>
      </w:r>
      <w:r w:rsidRPr="007D076F">
        <w:rPr>
          <w:rFonts w:ascii="Arial" w:hAnsi="Arial" w:cs="Arial"/>
          <w:sz w:val="24"/>
          <w:szCs w:val="24"/>
        </w:rPr>
        <w:t xml:space="preserve"> 2023 год</w:t>
      </w:r>
      <w:r w:rsidR="00D900FA" w:rsidRPr="007D076F">
        <w:rPr>
          <w:rFonts w:ascii="Arial" w:hAnsi="Arial" w:cs="Arial"/>
          <w:sz w:val="24"/>
          <w:szCs w:val="24"/>
        </w:rPr>
        <w:t>а</w:t>
      </w:r>
      <w:r w:rsidRPr="007D076F">
        <w:rPr>
          <w:rFonts w:ascii="Arial" w:hAnsi="Arial" w:cs="Arial"/>
          <w:sz w:val="24"/>
          <w:szCs w:val="24"/>
        </w:rPr>
        <w:t xml:space="preserve"> на 6,3%. По вопросу индексации указанных тарифов в 2024-2027 г</w:t>
      </w:r>
      <w:r w:rsidR="00E26B79" w:rsidRPr="007D076F">
        <w:rPr>
          <w:rFonts w:ascii="Arial" w:hAnsi="Arial" w:cs="Arial"/>
          <w:sz w:val="24"/>
          <w:szCs w:val="24"/>
        </w:rPr>
        <w:t>одах</w:t>
      </w:r>
      <w:r w:rsidRPr="007D076F">
        <w:rPr>
          <w:rFonts w:ascii="Arial" w:hAnsi="Arial" w:cs="Arial"/>
          <w:sz w:val="24"/>
          <w:szCs w:val="24"/>
        </w:rPr>
        <w:t xml:space="preserve"> решено определить параметры до 15 июля 2023 года. </w:t>
      </w:r>
      <w:r w:rsidR="00E26B79" w:rsidRPr="007D076F">
        <w:rPr>
          <w:rFonts w:ascii="Arial" w:hAnsi="Arial" w:cs="Arial"/>
          <w:sz w:val="24"/>
          <w:szCs w:val="24"/>
        </w:rPr>
        <w:t>О</w:t>
      </w:r>
      <w:r w:rsidRPr="007D076F">
        <w:rPr>
          <w:rFonts w:ascii="Arial" w:hAnsi="Arial" w:cs="Arial"/>
          <w:sz w:val="24"/>
          <w:szCs w:val="24"/>
        </w:rPr>
        <w:t>кончательные параметры индексации тарифов на услуги по передаче электрической энергии по сетям ЕНЭС и, соответственно, остальных тарифов на услуги по передаче электрической энергии будут учтены в Прогнозе социально-экономического развития Российской Федерации на 202</w:t>
      </w:r>
      <w:r w:rsidR="00E26B79" w:rsidRPr="007D076F">
        <w:rPr>
          <w:rFonts w:ascii="Arial" w:hAnsi="Arial" w:cs="Arial"/>
          <w:sz w:val="24"/>
          <w:szCs w:val="24"/>
        </w:rPr>
        <w:t>4</w:t>
      </w:r>
      <w:r w:rsidRPr="007D076F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E26B79" w:rsidRPr="007D076F">
        <w:rPr>
          <w:rFonts w:ascii="Arial" w:hAnsi="Arial" w:cs="Arial"/>
          <w:sz w:val="24"/>
          <w:szCs w:val="24"/>
        </w:rPr>
        <w:t>5</w:t>
      </w:r>
      <w:r w:rsidRPr="007D076F">
        <w:rPr>
          <w:rFonts w:ascii="Arial" w:hAnsi="Arial" w:cs="Arial"/>
          <w:sz w:val="24"/>
          <w:szCs w:val="24"/>
        </w:rPr>
        <w:t xml:space="preserve"> и 202</w:t>
      </w:r>
      <w:r w:rsidR="00E26B79" w:rsidRPr="007D076F">
        <w:rPr>
          <w:rFonts w:ascii="Arial" w:hAnsi="Arial" w:cs="Arial"/>
          <w:sz w:val="24"/>
          <w:szCs w:val="24"/>
        </w:rPr>
        <w:t>6</w:t>
      </w:r>
      <w:r w:rsidRPr="007D076F">
        <w:rPr>
          <w:rFonts w:ascii="Arial" w:hAnsi="Arial" w:cs="Arial"/>
          <w:sz w:val="24"/>
          <w:szCs w:val="24"/>
        </w:rPr>
        <w:t xml:space="preserve"> годов.</w:t>
      </w:r>
    </w:p>
    <w:p w:rsidR="0075746D" w:rsidRPr="007D076F" w:rsidRDefault="0075746D" w:rsidP="0075746D">
      <w:pPr>
        <w:rPr>
          <w:rFonts w:ascii="Arial" w:hAnsi="Arial" w:cs="Arial"/>
          <w:sz w:val="24"/>
          <w:szCs w:val="24"/>
        </w:rPr>
      </w:pPr>
    </w:p>
    <w:p w:rsidR="006A7B4C" w:rsidRDefault="006A7B4C"/>
    <w:sectPr w:rsidR="006A7B4C" w:rsidSect="008969DE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6D"/>
    <w:rsid w:val="002E42BE"/>
    <w:rsid w:val="006A7B4C"/>
    <w:rsid w:val="0075746D"/>
    <w:rsid w:val="007D076F"/>
    <w:rsid w:val="008969DE"/>
    <w:rsid w:val="00A83E19"/>
    <w:rsid w:val="00AE2F69"/>
    <w:rsid w:val="00B27EF1"/>
    <w:rsid w:val="00D900FA"/>
    <w:rsid w:val="00E26B79"/>
    <w:rsid w:val="00F4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E7A46-6383-4204-A815-A03341DD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9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Оксана Александровна</dc:creator>
  <cp:keywords/>
  <dc:description/>
  <cp:lastModifiedBy>Чикова Ольга Михайловна</cp:lastModifiedBy>
  <cp:revision>2</cp:revision>
  <dcterms:created xsi:type="dcterms:W3CDTF">2023-04-26T08:08:00Z</dcterms:created>
  <dcterms:modified xsi:type="dcterms:W3CDTF">2023-04-26T08:08:00Z</dcterms:modified>
</cp:coreProperties>
</file>